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68" w:type="dxa"/>
        <w:tblLayout w:type="fixed"/>
        <w:tblLook w:val="04A0" w:firstRow="1" w:lastRow="0" w:firstColumn="1" w:lastColumn="0" w:noHBand="0" w:noVBand="1"/>
      </w:tblPr>
      <w:tblGrid>
        <w:gridCol w:w="495"/>
        <w:gridCol w:w="2196"/>
        <w:gridCol w:w="1705"/>
        <w:gridCol w:w="2126"/>
        <w:gridCol w:w="1560"/>
        <w:gridCol w:w="2126"/>
        <w:gridCol w:w="1559"/>
        <w:gridCol w:w="1701"/>
        <w:gridCol w:w="1700"/>
      </w:tblGrid>
      <w:tr w:rsidR="00755357" w:rsidRPr="00755357" w:rsidTr="00755357">
        <w:trPr>
          <w:trHeight w:val="465"/>
        </w:trPr>
        <w:tc>
          <w:tcPr>
            <w:tcW w:w="15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57" w:rsidRPr="00755357" w:rsidRDefault="00801A75" w:rsidP="00801A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801A75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Предложения о мероприятиях по энергосбережению и повышению энергетической эффективности, которые возможно проводить в многоквартирном доме, расположенном по адресу: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ru-RU"/>
              </w:rPr>
              <w:br/>
            </w:r>
            <w:bookmarkStart w:id="0" w:name="_GoBack"/>
            <w:bookmarkEnd w:id="0"/>
            <w:r w:rsidRPr="00801A75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ru-RU"/>
              </w:rPr>
              <w:t>г. Москва, наб. Марка Шагала, д. 1 к.2 на 2024 год</w:t>
            </w:r>
          </w:p>
        </w:tc>
      </w:tr>
      <w:tr w:rsidR="00755357" w:rsidRPr="00755357" w:rsidTr="00755357">
        <w:trPr>
          <w:trHeight w:val="15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5357" w:rsidRPr="00755357" w:rsidTr="00755357">
        <w:trPr>
          <w:trHeight w:val="150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Ожидаемые результаты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Применяемые технологии, оборудование и материалы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Возможные исполнители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Расходы на проведение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</w:t>
            </w: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ъем ожидаемого снижения используемых коммунальных ресурсов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 окупаемости</w:t>
            </w:r>
          </w:p>
        </w:tc>
      </w:tr>
      <w:tr w:rsidR="00755357" w:rsidRPr="00755357" w:rsidTr="00755357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755357" w:rsidRPr="00755357" w:rsidTr="00755357">
        <w:trPr>
          <w:trHeight w:val="300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Системы электроснабжения и освещения</w:t>
            </w:r>
          </w:p>
        </w:tc>
      </w:tr>
      <w:tr w:rsidR="00755357" w:rsidRPr="00755357" w:rsidTr="00755357">
        <w:trPr>
          <w:trHeight w:val="106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1.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Установка устройств для компенсации реактивной мощности (УКРМ) лифтового оборудования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Уменьшение потребления электроэнергии лифтовым оборудованием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Регуляторы для компенсации РМ, низковольтные конденсаторные установки, конденсаторные установки с фильтрами гармоник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УО, ПО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 соответствии с законодательством РФ/ за счет средств собственников помещений вне рамок 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от 250 000 </w:t>
            </w:r>
            <w:proofErr w:type="spellStart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за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36 мес.</w:t>
            </w:r>
          </w:p>
        </w:tc>
      </w:tr>
      <w:tr w:rsidR="00755357" w:rsidRPr="00755357" w:rsidTr="00755357">
        <w:trPr>
          <w:trHeight w:val="88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2.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Децентрализация включения освещения за счет установки нескольких выключателей и деления площади освещения на необходимые зоны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Сокращение потребления электроэнергии на освещение мест общего пользования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Выключатели, датчики присутствия (движения), фотореле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УО, ПО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 соответствии с законодательством РФ/ за счет средств собственников помещений вне рамок 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от 1500 </w:t>
            </w:r>
            <w:proofErr w:type="spellStart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за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20%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12 мес.</w:t>
            </w:r>
          </w:p>
        </w:tc>
      </w:tr>
      <w:tr w:rsidR="00755357" w:rsidRPr="00755357" w:rsidTr="00755357">
        <w:trPr>
          <w:trHeight w:val="69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3.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Установка систем автоматического контроля и регулирования </w:t>
            </w: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освещения в местах общего пользования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от 1500 </w:t>
            </w:r>
            <w:proofErr w:type="spellStart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за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20%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12 мес.</w:t>
            </w:r>
          </w:p>
        </w:tc>
      </w:tr>
    </w:tbl>
    <w:p w:rsidR="00755357" w:rsidRDefault="00755357"/>
    <w:tbl>
      <w:tblPr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5"/>
        <w:gridCol w:w="2196"/>
        <w:gridCol w:w="1705"/>
        <w:gridCol w:w="2126"/>
        <w:gridCol w:w="1560"/>
        <w:gridCol w:w="2126"/>
        <w:gridCol w:w="1559"/>
        <w:gridCol w:w="1701"/>
        <w:gridCol w:w="1700"/>
      </w:tblGrid>
      <w:tr w:rsidR="00755357" w:rsidRPr="00755357" w:rsidTr="00755357">
        <w:trPr>
          <w:trHeight w:val="300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Системы отопления и горячего водоснабжения</w:t>
            </w:r>
          </w:p>
        </w:tc>
      </w:tr>
      <w:tr w:rsidR="00755357" w:rsidRPr="00755357" w:rsidTr="00755357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4.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тепловой изоляции трубопроводов системы отопления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Сокращение тепловых потерь трубопроводами отопления, уменьшение физического износа системы отопления (увеличение срока службы)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Стальные трубопроводы с запорно-регулирующей арматурой, теплоизоляционные материалы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УО, ПО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 соответствии с законодательством РФ/ за счет средств собственников помещений  вне рамок 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350 р./</w:t>
            </w:r>
            <w:proofErr w:type="spellStart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п.м</w:t>
            </w:r>
            <w:proofErr w:type="spellEnd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12 мес.</w:t>
            </w:r>
          </w:p>
        </w:tc>
      </w:tr>
      <w:tr w:rsidR="00755357" w:rsidRPr="00755357" w:rsidTr="00755357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5.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трубопроводов и арматуры системы отопления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3500 р./шт.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12 мес.</w:t>
            </w:r>
          </w:p>
        </w:tc>
      </w:tr>
      <w:tr w:rsidR="00755357" w:rsidRPr="00755357" w:rsidTr="00755357">
        <w:trPr>
          <w:trHeight w:val="300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Системы вентиляции и кондиционирования</w:t>
            </w:r>
          </w:p>
        </w:tc>
      </w:tr>
      <w:tr w:rsidR="00755357" w:rsidRPr="00755357" w:rsidTr="00755357">
        <w:trPr>
          <w:trHeight w:val="121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6.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Оптимизация работы вентиляционных систем (исключение перегрева и переохлаждения воздуха в помещениях)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Уменьшение потребления электроэнергии вентиляционным оборудованием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Специализированное оборудование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УО, ПО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 соответствии с законодательством РФ/ за счет средств собственников помещений вне рамок 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350 000 руб. за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36 мес.</w:t>
            </w:r>
          </w:p>
        </w:tc>
      </w:tr>
      <w:tr w:rsidR="00755357" w:rsidRPr="00755357" w:rsidTr="00755357">
        <w:trPr>
          <w:trHeight w:val="300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Системы электроснабжения и освещения</w:t>
            </w:r>
          </w:p>
        </w:tc>
      </w:tr>
      <w:tr w:rsidR="00755357" w:rsidRPr="00755357" w:rsidTr="00755357">
        <w:trPr>
          <w:trHeight w:val="10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7.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Установка датчиков движения в местах общего пользования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Сокращение потребления электроэнергии на освещение мест общего пользования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Выключатели, датчики присутствия (движения), фотореле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УО, ПО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 соответствии с законодательством РФ/ за счет средств собственников помещений вне рамок 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600 руб./шт.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20%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12 мес.</w:t>
            </w:r>
          </w:p>
        </w:tc>
      </w:tr>
    </w:tbl>
    <w:p w:rsidR="00755357" w:rsidRDefault="00755357"/>
    <w:p w:rsidR="00755357" w:rsidRDefault="00755357">
      <w:r>
        <w:br w:type="column"/>
      </w:r>
    </w:p>
    <w:tbl>
      <w:tblPr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5"/>
        <w:gridCol w:w="2196"/>
        <w:gridCol w:w="1705"/>
        <w:gridCol w:w="2126"/>
        <w:gridCol w:w="1560"/>
        <w:gridCol w:w="2126"/>
        <w:gridCol w:w="1559"/>
        <w:gridCol w:w="1701"/>
        <w:gridCol w:w="1700"/>
      </w:tblGrid>
      <w:tr w:rsidR="00755357" w:rsidRPr="00755357" w:rsidTr="00755357">
        <w:trPr>
          <w:trHeight w:val="300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Системы отопления и горячего водоснабжения</w:t>
            </w:r>
          </w:p>
        </w:tc>
      </w:tr>
      <w:tr w:rsidR="00755357" w:rsidRPr="00755357" w:rsidTr="00755357">
        <w:trPr>
          <w:trHeight w:val="10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8.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Установка устройств для компенсации реактивной мощности (УКРМ) насосного оборудования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Уменьшение потребления электроэнергии насосным оборудованием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Регуляторы для компенсации РМ, низковольтные конденсаторные установки, конденсаторные установки с фильтрами гармоник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УО, ПО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 соответствии с законодательством РФ/ за счет средств собственников помещений вне рамок 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от 250 000 </w:t>
            </w:r>
            <w:proofErr w:type="spellStart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за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36 мес.</w:t>
            </w:r>
          </w:p>
        </w:tc>
      </w:tr>
      <w:tr w:rsidR="00755357" w:rsidRPr="00755357" w:rsidTr="00755357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9.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Теплоизоляции труб на основе сверхтонкого теплоизоляционного покрытия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Сокращение тепловых потерь трубопроводами горячего водоснабжения, уменьшение физического износа системы горячего водоснабжения (увеличение срока службы).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Теплоизоляционные материалы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УО, ПО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от 3875 </w:t>
            </w:r>
            <w:proofErr w:type="spellStart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за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12 мес.</w:t>
            </w:r>
          </w:p>
        </w:tc>
      </w:tr>
      <w:tr w:rsidR="00755357" w:rsidRPr="00755357" w:rsidTr="00755357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10.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тепловой изоляции трубопроводов ГВС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350 руб./</w:t>
            </w:r>
            <w:proofErr w:type="spellStart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п.м</w:t>
            </w:r>
            <w:proofErr w:type="spellEnd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12 мес.</w:t>
            </w:r>
          </w:p>
        </w:tc>
      </w:tr>
      <w:tr w:rsidR="00755357" w:rsidRPr="00755357" w:rsidTr="00755357">
        <w:trPr>
          <w:trHeight w:val="300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Системы вентиляции и кондиционирования</w:t>
            </w:r>
          </w:p>
        </w:tc>
      </w:tr>
      <w:tr w:rsidR="00755357" w:rsidRPr="00755357" w:rsidTr="00755357">
        <w:trPr>
          <w:trHeight w:val="105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11.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устаревших вентиляторов с низким КПД на современные с более высоким КПД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Уменьшение потребления электроэнергии вентиляционным оборудованием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Специализированное оборудование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УО, ПО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 соответствии с законодательством РФ/ за счет средств собственников помещений вне рамок 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580 000 руб./шт.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36 мес.</w:t>
            </w:r>
          </w:p>
        </w:tc>
      </w:tr>
      <w:tr w:rsidR="00755357" w:rsidRPr="00755357" w:rsidTr="00755357">
        <w:trPr>
          <w:trHeight w:val="12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5357" w:rsidRPr="00755357" w:rsidTr="00755357">
        <w:trPr>
          <w:trHeight w:val="1290"/>
        </w:trPr>
        <w:tc>
          <w:tcPr>
            <w:tcW w:w="15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Комментарии:</w:t>
            </w: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оценка итоговых затрат на реализацию мероприятий по энергетической </w:t>
            </w:r>
            <w:proofErr w:type="spellStart"/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эффектинвности</w:t>
            </w:r>
            <w:proofErr w:type="spellEnd"/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, а так же определение уровня экономии, планируемой к получению после реализации данных мероприятий возможна после всестороннего анализа рыночных предложений по стоимости оборудования/материалов на момент проведения работ, проведения детального обследования специализированными организациями осуществляющими данный вид работ, а так же составления сметы на проведение данных работ, учитывающая текущую геополитическую ситуацию, касающуюся наличия на рынке специализированного оборудования, сроков поставки, гарантийных обязательство производителей и возможность замены на аналогичное при его отсутствии на рынке.</w:t>
            </w:r>
          </w:p>
        </w:tc>
      </w:tr>
    </w:tbl>
    <w:p w:rsidR="00BE5C7E" w:rsidRDefault="00BE5C7E"/>
    <w:sectPr w:rsidR="00BE5C7E" w:rsidSect="007553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357"/>
    <w:rsid w:val="00755357"/>
    <w:rsid w:val="00801A75"/>
    <w:rsid w:val="00BE5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48264-E2AD-41EB-8FEF-C5AA5D8C6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707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Авилова Алина Андреевна</dc:creator>
  <cp:keywords/>
  <dc:description/>
  <cp:lastModifiedBy>Авилова Алина Андреевна</cp:lastModifiedBy>
  <cp:revision>3</cp:revision>
  <dcterms:created xsi:type="dcterms:W3CDTF">2024-01-26T07:55:00Z</dcterms:created>
  <dcterms:modified xsi:type="dcterms:W3CDTF">2024-01-26T10:47:00Z</dcterms:modified>
</cp:coreProperties>
</file>